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948" w:rsidRPr="00FE3948" w:rsidRDefault="00FE3948" w:rsidP="00FE3948">
      <w:pPr>
        <w:spacing w:before="58" w:after="346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505050"/>
          <w:kern w:val="36"/>
          <w:sz w:val="36"/>
          <w:szCs w:val="36"/>
          <w:lang w:eastAsia="pt-BR"/>
        </w:rPr>
      </w:pPr>
      <w:r w:rsidRPr="00FE3948">
        <w:rPr>
          <w:rFonts w:ascii="Arial" w:eastAsia="Times New Roman" w:hAnsi="Arial" w:cs="Arial"/>
          <w:b/>
          <w:bCs/>
          <w:color w:val="505050"/>
          <w:kern w:val="36"/>
          <w:sz w:val="36"/>
          <w:szCs w:val="36"/>
          <w:lang w:eastAsia="pt-BR"/>
        </w:rPr>
        <w:t>20 fatos curiosos sobre o dólar americano</w:t>
      </w:r>
    </w:p>
    <w:p w:rsidR="00FE3948" w:rsidRPr="00FE3948" w:rsidRDefault="00FE3948" w:rsidP="00FE3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3948">
        <w:rPr>
          <w:rFonts w:ascii="Times New Roman" w:eastAsia="Times New Roman" w:hAnsi="Times New Roman" w:cs="Times New Roman"/>
          <w:sz w:val="17"/>
          <w:lang w:eastAsia="pt-BR"/>
        </w:rPr>
        <w:t>04/09/2015</w:t>
      </w:r>
      <w:r w:rsidRPr="00FE3948">
        <w:rPr>
          <w:rFonts w:ascii="Times New Roman" w:eastAsia="Times New Roman" w:hAnsi="Times New Roman" w:cs="Times New Roman"/>
          <w:sz w:val="24"/>
          <w:szCs w:val="24"/>
          <w:lang w:eastAsia="pt-BR"/>
        </w:rPr>
        <w:t>16h00</w:t>
      </w:r>
    </w:p>
    <w:p w:rsidR="00FE3948" w:rsidRPr="00FE3948" w:rsidRDefault="00D636D0" w:rsidP="00FE39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16"/>
          <w:szCs w:val="16"/>
          <w:lang w:eastAsia="pt-BR"/>
        </w:rPr>
      </w:pPr>
      <w:hyperlink r:id="rId5" w:history="1">
        <w:r w:rsidR="00FE3948" w:rsidRPr="00FE3948">
          <w:rPr>
            <w:rFonts w:ascii="Times New Roman" w:eastAsia="Times New Roman" w:hAnsi="Times New Roman" w:cs="Times New Roman"/>
            <w:b/>
            <w:bCs/>
            <w:color w:val="49484D"/>
            <w:sz w:val="16"/>
            <w:lang w:eastAsia="pt-BR"/>
          </w:rPr>
          <w:t>Comunicar erro</w:t>
        </w:r>
      </w:hyperlink>
    </w:p>
    <w:p w:rsidR="00FE3948" w:rsidRPr="00FE3948" w:rsidRDefault="00D636D0" w:rsidP="00FE39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4"/>
          <w:szCs w:val="14"/>
          <w:lang w:eastAsia="pt-BR"/>
        </w:rPr>
      </w:pPr>
      <w:hyperlink r:id="rId6" w:anchor="comentarios" w:history="1">
        <w:proofErr w:type="gramStart"/>
        <w:r w:rsidR="00FE3948" w:rsidRPr="00FE3948">
          <w:rPr>
            <w:rFonts w:ascii="Arial" w:eastAsia="Times New Roman" w:hAnsi="Arial" w:cs="Arial"/>
            <w:b/>
            <w:bCs/>
            <w:caps/>
            <w:color w:val="FFFFFF"/>
            <w:sz w:val="16"/>
            <w:lang w:eastAsia="pt-BR"/>
          </w:rPr>
          <w:t>4</w:t>
        </w:r>
        <w:proofErr w:type="gramEnd"/>
      </w:hyperlink>
    </w:p>
    <w:p w:rsidR="00FE3948" w:rsidRPr="00FE3948" w:rsidRDefault="00FE3948" w:rsidP="00FE3948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b/>
          <w:bCs/>
          <w:color w:val="515151"/>
          <w:sz w:val="19"/>
          <w:szCs w:val="19"/>
          <w:lang w:eastAsia="pt-BR"/>
        </w:rPr>
      </w:pPr>
      <w:proofErr w:type="gramStart"/>
      <w:r w:rsidRPr="00FE3948">
        <w:rPr>
          <w:rFonts w:ascii="Arial" w:eastAsia="Times New Roman" w:hAnsi="Arial" w:cs="Arial"/>
          <w:b/>
          <w:bCs/>
          <w:color w:val="515151"/>
          <w:sz w:val="19"/>
          <w:szCs w:val="19"/>
          <w:lang w:eastAsia="pt-BR"/>
        </w:rPr>
        <w:t>do</w:t>
      </w:r>
      <w:proofErr w:type="gramEnd"/>
      <w:r w:rsidRPr="00FE3948">
        <w:rPr>
          <w:rFonts w:ascii="Arial" w:eastAsia="Times New Roman" w:hAnsi="Arial" w:cs="Arial"/>
          <w:b/>
          <w:bCs/>
          <w:color w:val="515151"/>
          <w:sz w:val="19"/>
          <w:szCs w:val="19"/>
          <w:lang w:eastAsia="pt-BR"/>
        </w:rPr>
        <w:t xml:space="preserve"> BOL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Wikimedia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1" name="Imagem 1" descr="Wiki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ki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proofErr w:type="gramStart"/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1</w:t>
      </w:r>
      <w:proofErr w:type="gramEnd"/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proofErr w:type="gramStart"/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1</w:t>
      </w:r>
      <w:proofErr w:type="gramEnd"/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 xml:space="preserve"> dólar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A nota de </w:t>
      </w: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1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dólar é a mais conhecida e manuseada do planeta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Oecotextiles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2" name="Imagem 2" descr="Reprodução/Oecotex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produção/Oecotextil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proofErr w:type="gramStart"/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2</w:t>
      </w:r>
      <w:proofErr w:type="gramEnd"/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lastRenderedPageBreak/>
        <w:t>Não é de papel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O dinheiro americano não é feito de papel. O "papel-moeda" usado nos Estados Unidos é composto por 75% de algodão e 25% de linho, com pequenas fibras sintéticas azuis e vermelhas entrelaçadas. Antes da Primeira Guerra Mundial, essas fibras eram de seda.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Oathkeepers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3" name="Imagem 3" descr="Reprodução/Oathkee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produção/Oathkeeper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proofErr w:type="gramStart"/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3</w:t>
      </w:r>
      <w:proofErr w:type="gramEnd"/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George Washington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A figura que aparece na nota de </w:t>
      </w: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1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dólar é a imagem do presidente George Washington, que governou entre 1789 e 1797.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Reprodução/Nuclear 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Projects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4" name="Imagem 4" descr="Reprodução/Nuclear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produção/Nuclear Project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proofErr w:type="gramStart"/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4</w:t>
      </w:r>
      <w:proofErr w:type="gramEnd"/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lastRenderedPageBreak/>
        <w:t>Cabeça pequena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Nas casas de câmbio do Brasil, as notas de dólar impressas antes de 1996 são chamadas de "cabeça pequena", e os compradores pagam menos por elas, alegando que está saindo de circulação. Nos Estados Unidos, todas as cédulas são válidas, independentemente da data de impressão.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val="en-US" w:eastAsia="pt-BR"/>
        </w:rPr>
      </w:pP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val="en-US" w:eastAsia="pt-BR"/>
        </w:rPr>
        <w:t>Reprodução</w:t>
      </w:r>
      <w:proofErr w:type="spellEnd"/>
      <w:r w:rsidRPr="00FE3948">
        <w:rPr>
          <w:rFonts w:ascii="Arial" w:eastAsia="Times New Roman" w:hAnsi="Arial" w:cs="Arial"/>
          <w:color w:val="333333"/>
          <w:sz w:val="20"/>
          <w:szCs w:val="20"/>
          <w:lang w:val="en-US" w:eastAsia="pt-BR"/>
        </w:rPr>
        <w:t>/Living in Washington DC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5" name="Imagem 5" descr="Reprodução/Living in Washington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produção/Living in Washington D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proofErr w:type="gramStart"/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5</w:t>
      </w:r>
      <w:proofErr w:type="gramEnd"/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 xml:space="preserve">Bureau </w:t>
      </w:r>
      <w:proofErr w:type="spellStart"/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of</w:t>
      </w:r>
      <w:proofErr w:type="spellEnd"/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 xml:space="preserve"> </w:t>
      </w:r>
      <w:proofErr w:type="spellStart"/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Engraving</w:t>
      </w:r>
      <w:proofErr w:type="spellEnd"/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 xml:space="preserve"> </w:t>
      </w:r>
      <w:proofErr w:type="spellStart"/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and</w:t>
      </w:r>
      <w:proofErr w:type="spellEnd"/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 xml:space="preserve"> </w:t>
      </w:r>
      <w:proofErr w:type="spellStart"/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Pinting</w:t>
      </w:r>
      <w:proofErr w:type="spellEnd"/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É assim que se chama a casa da moeda americana, que produz 37 milhões de cédulas por dia. 95% dessas novas cédulas produzidas são para substituir cédulas em circulação.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Capitol</w:t>
      </w:r>
      <w:proofErr w:type="spellEnd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 Escapes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6" name="Imagem 6" descr="Reprodução/Capitol Esc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produção/Capitol Escap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proofErr w:type="gramStart"/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6</w:t>
      </w:r>
      <w:proofErr w:type="gramEnd"/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lastRenderedPageBreak/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 xml:space="preserve">Mais sobre </w:t>
      </w:r>
      <w:proofErr w:type="gramStart"/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1</w:t>
      </w:r>
      <w:proofErr w:type="gramEnd"/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 xml:space="preserve"> dólar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45% das notas impressas diariamente </w:t>
      </w: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na "Bureau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</w:t>
      </w:r>
      <w:proofErr w:type="spell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of</w:t>
      </w:r>
      <w:proofErr w:type="spell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</w:t>
      </w:r>
      <w:proofErr w:type="spell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Engraving</w:t>
      </w:r>
      <w:proofErr w:type="spell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</w:t>
      </w:r>
      <w:proofErr w:type="spell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and</w:t>
      </w:r>
      <w:proofErr w:type="spell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</w:t>
      </w:r>
      <w:proofErr w:type="spell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Pinting</w:t>
      </w:r>
      <w:proofErr w:type="spell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" são de 1 dólar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Wikihow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7" name="Imagem 7" descr="Reprodução/Wiki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produção/Wikiho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proofErr w:type="gramStart"/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7</w:t>
      </w:r>
      <w:proofErr w:type="gramEnd"/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Origami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Uma nota de dólar pode ser dobrada cerca de </w:t>
      </w: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4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mil vezes antes que se deteriore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Reprodução/AGK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8" name="Imagem 8" descr="Reprodução/A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produção/AG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proofErr w:type="gramStart"/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8</w:t>
      </w:r>
      <w:proofErr w:type="gramEnd"/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A maior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lastRenderedPageBreak/>
        <w:t>A nota de 100 dólares é a nota de maior valor do dinheiro americano em circulação desde 1969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Hemmings</w:t>
      </w:r>
      <w:proofErr w:type="spellEnd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 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Daily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9" name="Imagem 9" descr="Reprodução/Hemmings D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produção/Hemmings Dail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proofErr w:type="gramStart"/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9</w:t>
      </w:r>
      <w:proofErr w:type="gramEnd"/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T Ford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O carro que aparece estampado no verso da cédula de 10 dólares foi uma criação do designer da nota, apesar de muitas pessoas acreditarem ser o modelo "T" da montadora Ford.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Reprodução/AGK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10" name="Imagem 10" descr="Reprodução/A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produção/AG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10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Hora certa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lastRenderedPageBreak/>
        <w:t xml:space="preserve">Os ponteiros do relógio da torre do </w:t>
      </w:r>
      <w:proofErr w:type="spell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Independence</w:t>
      </w:r>
      <w:proofErr w:type="spell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Hall, impressa no verso da nota de 100 dólares, marcam aproximadamente 4h10.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Antiquemoney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11" name="Imagem 11" descr="Reprodução/Antique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produção/Antiquemone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11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Ah, as mulheres...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Martha Washington é a única mulher que aparece em uma cédula do dinheiro americano. O rosto da esposa do Presidente George Washington está estampado na cédula de </w:t>
      </w: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1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dólar Certificado de Prata de 1886 e de 1891, e no verso da nota de 1 dólar Certificado de Prata de 1896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Aliexpress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12" name="Imagem 12" descr="Reprodução/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produção/Aliexpres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12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Estátua da Liberdade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lastRenderedPageBreak/>
        <w:t>A moeda de 25 centavos, ou "</w:t>
      </w:r>
      <w:proofErr w:type="spell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cents</w:t>
      </w:r>
      <w:proofErr w:type="spell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", como é </w:t>
      </w: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chamado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lá, que tinha a imagem da Estátua da Liberdade sentada, circulou entre 1866 e 1891. Sua tiragem foi de 10.833 peças.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Igepri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13" name="Imagem 13" descr="Reprodução/Igep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produção/Igepr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13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Um dólar furado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A nota de </w:t>
      </w: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1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dólar dura em média 1 ano e cinco meses. Já a de 100 dólares pode durar até nove anos, por ser pouco manuseada.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Reprodução/davidairey.com</w:t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14" name="Imagem 14" descr="Reprodução/davidair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produção/davidairey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14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Notas em circulação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lastRenderedPageBreak/>
        <w:t xml:space="preserve">Hoje em dia, existem notas de 1, 2, 5, 10, 20 50 e 100 dólares circulando pelo mundo. Cédulas de 500, 1.000, 5.000, 10.000 e até 100.000 já foram impressas, mas </w:t>
      </w: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foram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proibidas pelo presidente Richard Nixon em 1969 para coibir seu uso pelo crime organizado.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Reprodução/Data 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Genetics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15" name="Imagem 15" descr="Reprodução/Data Gen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produção/Data Genetic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15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Moedas em circulação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As moedas em circulação nos Estados Unidos são de </w:t>
      </w: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1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</w:t>
      </w:r>
      <w:proofErr w:type="spell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cent</w:t>
      </w:r>
      <w:proofErr w:type="spell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, 5 </w:t>
      </w:r>
      <w:proofErr w:type="spell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cents</w:t>
      </w:r>
      <w:proofErr w:type="spell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, 10 </w:t>
      </w:r>
      <w:proofErr w:type="spell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cents</w:t>
      </w:r>
      <w:proofErr w:type="spell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, 25 </w:t>
      </w:r>
      <w:proofErr w:type="spell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cents</w:t>
      </w:r>
      <w:proofErr w:type="spell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, 50 </w:t>
      </w:r>
      <w:proofErr w:type="spell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cents</w:t>
      </w:r>
      <w:proofErr w:type="spell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e 1 dólar.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Reprodução/PSB 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Newshour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16" name="Imagem 16" descr="Reprodução/PSB Newsh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produção/PSB Newshou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16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Moeda oficial dos Estados Unidos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lastRenderedPageBreak/>
        <w:t>O dólar tornou-se a moeda oficial dos Estados Unidos em 1776, quando substituiu a libra.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Wikipedia</w:t>
      </w:r>
      <w:proofErr w:type="spellEnd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/Montagem/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Bol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17" name="Imagem 17" descr="Wikipedia/Montagem/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kipedia/Montagem/Bo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17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Além das fronteiras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Além dos Estados Unidos, o dólar é a moeda oficial do Timor Leste e de Porto Rico, mas diversas nações utilizam o dólar como padrão para conversões, como no nosso vizinho Uruguai.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Etsy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18" name="Imagem 18" descr="Reprodução/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produção/Ets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18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Os homenageados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lastRenderedPageBreak/>
        <w:t>As notas de dólar trazem estampadas os retratos de George Washington (US$ 1), Thomas Jefferson (US$ 2), Abraham Lincoln (US$ 5), Alexander Hamilton (US$ 10), Andrew Jackson (US$ 20), Ulysses Grant (US$ 50) e Benjamim Franklin (US$ 100). Desses, apenas Alexander Hamilton e Benjamin Franklin não foram presidentes dos Estados Unidos.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Huffington</w:t>
      </w:r>
      <w:proofErr w:type="spellEnd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 xml:space="preserve"> </w:t>
      </w:r>
      <w:proofErr w:type="spell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Post</w:t>
      </w:r>
      <w:proofErr w:type="spell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19" name="Imagem 19" descr="Reprodução/Huffington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produção/Huffington Pos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19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Pó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Cerca de 97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% das notas de dólar em circulação contêm traços de cocaína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Reprodução/</w:t>
      </w:r>
      <w:proofErr w:type="spellStart"/>
      <w:proofErr w:type="gramStart"/>
      <w:r w:rsidRPr="00FE3948">
        <w:rPr>
          <w:rFonts w:ascii="Arial" w:eastAsia="Times New Roman" w:hAnsi="Arial" w:cs="Arial"/>
          <w:color w:val="333333"/>
          <w:sz w:val="20"/>
          <w:szCs w:val="20"/>
          <w:lang w:eastAsia="pt-BR"/>
        </w:rPr>
        <w:t>EurekaTravel</w:t>
      </w:r>
      <w:proofErr w:type="spellEnd"/>
      <w:proofErr w:type="gramEnd"/>
      <w:r>
        <w:rPr>
          <w:rFonts w:ascii="Arial" w:eastAsia="Times New Roman" w:hAnsi="Arial" w:cs="Arial"/>
          <w:noProof/>
          <w:color w:val="333333"/>
          <w:sz w:val="20"/>
          <w:szCs w:val="20"/>
          <w:lang w:eastAsia="pt-BR"/>
        </w:rPr>
        <w:drawing>
          <wp:inline distT="0" distB="0" distL="0" distR="0">
            <wp:extent cx="5861050" cy="2861945"/>
            <wp:effectExtent l="19050" t="0" r="6350" b="0"/>
            <wp:docPr id="20" name="Imagem 20" descr="Reprodução/Eureka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produção/EurekaTrave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8" w:rsidRPr="00FE3948" w:rsidRDefault="00FE3948" w:rsidP="00FE3948">
      <w:pPr>
        <w:shd w:val="clear" w:color="auto" w:fill="FFFFFF"/>
        <w:spacing w:after="115" w:line="288" w:lineRule="atLeast"/>
        <w:ind w:right="72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</w:pPr>
      <w:r w:rsidRPr="00FE3948">
        <w:rPr>
          <w:rFonts w:ascii="Arial" w:eastAsia="Times New Roman" w:hAnsi="Arial" w:cs="Arial"/>
          <w:color w:val="333333"/>
          <w:kern w:val="36"/>
          <w:sz w:val="43"/>
          <w:szCs w:val="43"/>
          <w:lang w:eastAsia="pt-BR"/>
        </w:rPr>
        <w:t>20</w:t>
      </w:r>
    </w:p>
    <w:p w:rsidR="00FE3948" w:rsidRPr="00FE3948" w:rsidRDefault="00FE3948" w:rsidP="00FE3948">
      <w:pPr>
        <w:shd w:val="clear" w:color="auto" w:fill="FFFFFF"/>
        <w:spacing w:after="0"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lang w:eastAsia="pt-BR"/>
        </w:rPr>
        <w:t> </w:t>
      </w:r>
    </w:p>
    <w:p w:rsidR="00FE3948" w:rsidRPr="00FE3948" w:rsidRDefault="00FE3948" w:rsidP="00FE3948">
      <w:pPr>
        <w:shd w:val="clear" w:color="auto" w:fill="FFFFFF"/>
        <w:spacing w:after="0" w:line="346" w:lineRule="atLeast"/>
        <w:textAlignment w:val="baseline"/>
        <w:outlineLvl w:val="1"/>
        <w:rPr>
          <w:rFonts w:ascii="Arial" w:eastAsia="Times New Roman" w:hAnsi="Arial" w:cs="Arial"/>
          <w:color w:val="333333"/>
          <w:sz w:val="26"/>
          <w:szCs w:val="26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6"/>
          <w:szCs w:val="26"/>
          <w:lang w:eastAsia="pt-BR"/>
        </w:rPr>
        <w:t>Multiplicação das notas</w:t>
      </w:r>
    </w:p>
    <w:p w:rsidR="00FE3948" w:rsidRPr="00FE3948" w:rsidRDefault="00FE3948" w:rsidP="00FE3948">
      <w:pPr>
        <w:shd w:val="clear" w:color="auto" w:fill="FFFFFF"/>
        <w:spacing w:line="288" w:lineRule="atLeast"/>
        <w:textAlignment w:val="baseline"/>
        <w:rPr>
          <w:rFonts w:ascii="Arial" w:eastAsia="Times New Roman" w:hAnsi="Arial" w:cs="Arial"/>
          <w:color w:val="333333"/>
          <w:sz w:val="23"/>
          <w:szCs w:val="23"/>
          <w:lang w:eastAsia="pt-BR"/>
        </w:rPr>
      </w:pPr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lastRenderedPageBreak/>
        <w:t xml:space="preserve">Não há provas científicas, mas dizem que deixar uma nota de dólar embaixo do prato de nhoque traz </w:t>
      </w: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dinheiro :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) Segundo a crença popular, num dia 29 de dezembro, São Pantaleão bateu à porta de uma casa pedindo comida. A família tinha pouco alimento, mas dividiu seu nhoque com o pedinte. Quando ele saiu, os donos da casa notaram que havia dinheiro embaixo de cada prato. Daí surgiu </w:t>
      </w:r>
      <w:proofErr w:type="gramStart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>a</w:t>
      </w:r>
      <w:proofErr w:type="gramEnd"/>
      <w:r w:rsidRPr="00FE3948">
        <w:rPr>
          <w:rFonts w:ascii="Arial" w:eastAsia="Times New Roman" w:hAnsi="Arial" w:cs="Arial"/>
          <w:color w:val="333333"/>
          <w:sz w:val="23"/>
          <w:szCs w:val="23"/>
          <w:lang w:eastAsia="pt-BR"/>
        </w:rPr>
        <w:t xml:space="preserve"> tradição do "nhoque da sorte": todo dia 29, ao comer a massa feita de batatas, deixe uma nota de US$ 1 sob o prato, e você terá muito dinheiro.</w:t>
      </w:r>
    </w:p>
    <w:p w:rsidR="008339D3" w:rsidRDefault="008339D3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Default="000938FF"/>
    <w:p w:rsidR="000938FF" w:rsidRPr="000938FF" w:rsidRDefault="000938FF" w:rsidP="000938FF">
      <w:pPr>
        <w:rPr>
          <w:b/>
          <w:bCs/>
        </w:rPr>
      </w:pPr>
      <w:r w:rsidRPr="000938FF">
        <w:rPr>
          <w:b/>
          <w:bCs/>
        </w:rPr>
        <w:lastRenderedPageBreak/>
        <w:t>O Dólar - Curiosidades</w:t>
      </w:r>
    </w:p>
    <w:p w:rsidR="000938FF" w:rsidRPr="000938FF" w:rsidRDefault="00D636D0" w:rsidP="000938FF">
      <w:pPr>
        <w:rPr>
          <w:b/>
          <w:bCs/>
        </w:rPr>
      </w:pPr>
      <w:hyperlink r:id="rId27" w:tooltip="1 Dolar Agk Cedula" w:history="1">
        <w:r w:rsidR="000938FF" w:rsidRPr="000938FF">
          <w:rPr>
            <w:rStyle w:val="Hyperlink"/>
            <w:b/>
            <w:bCs/>
            <w:noProof/>
            <w:lang w:eastAsia="pt-BR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857500" cy="1838325"/>
              <wp:effectExtent l="19050" t="0" r="0" b="0"/>
              <wp:wrapSquare wrapText="bothSides"/>
              <wp:docPr id="32" name="Imagem 8" descr="1 Dolar Agk Corretora Cambio -  Cedula">
                <a:hlinkClick xmlns:a="http://schemas.openxmlformats.org/drawingml/2006/main" r:id="rId27" tooltip="&quot;1 Dolar Agk Cedula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1 Dolar Agk Corretora Cambio -  Cedula">
                        <a:hlinkClick r:id="rId27" tooltip="&quot;1 Dolar Agk Cedula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838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0938FF" w:rsidRPr="000938FF">
        <w:rPr>
          <w:b/>
          <w:bCs/>
        </w:rPr>
        <w:t>Você sabia que está é a cédula mais conhecida e manuseada do planeta?</w:t>
      </w:r>
    </w:p>
    <w:p w:rsidR="000938FF" w:rsidRPr="000938FF" w:rsidRDefault="000938FF" w:rsidP="000938FF">
      <w:r w:rsidRPr="000938FF">
        <w:t>A primeira cédula fabricada pelo Departamento do Tesouro dos Estados Unidos foi da série 1861 </w:t>
      </w:r>
      <w:r w:rsidRPr="000938FF">
        <w:br/>
        <w:t xml:space="preserve">Uma curiosidade é que a cédula de </w:t>
      </w:r>
      <w:proofErr w:type="gramStart"/>
      <w:r w:rsidRPr="000938FF">
        <w:t>1</w:t>
      </w:r>
      <w:proofErr w:type="gramEnd"/>
      <w:r w:rsidRPr="000938FF">
        <w:t> </w:t>
      </w:r>
      <w:r w:rsidRPr="000938FF">
        <w:rPr>
          <w:b/>
          <w:bCs/>
        </w:rPr>
        <w:t>dólar</w:t>
      </w:r>
      <w:r w:rsidRPr="000938FF">
        <w:t> não é de papel. O "</w:t>
      </w:r>
      <w:r w:rsidRPr="000938FF">
        <w:rPr>
          <w:b/>
          <w:bCs/>
        </w:rPr>
        <w:t>papel-moeda</w:t>
      </w:r>
      <w:r w:rsidRPr="000938FF">
        <w:t xml:space="preserve">" de </w:t>
      </w:r>
      <w:proofErr w:type="gramStart"/>
      <w:r w:rsidRPr="000938FF">
        <w:t>1</w:t>
      </w:r>
      <w:proofErr w:type="gramEnd"/>
      <w:r w:rsidRPr="000938FF">
        <w:t> </w:t>
      </w:r>
      <w:r w:rsidRPr="000938FF">
        <w:rPr>
          <w:b/>
          <w:bCs/>
        </w:rPr>
        <w:t>dólar</w:t>
      </w:r>
      <w:r w:rsidRPr="000938FF">
        <w:t xml:space="preserve"> na verdade </w:t>
      </w:r>
      <w:proofErr w:type="spellStart"/>
      <w:r w:rsidRPr="000938FF">
        <w:t>é</w:t>
      </w:r>
      <w:r w:rsidRPr="000938FF">
        <w:rPr>
          <w:b/>
          <w:bCs/>
        </w:rPr>
        <w:t>dinheiro</w:t>
      </w:r>
      <w:proofErr w:type="spellEnd"/>
      <w:r w:rsidRPr="000938FF">
        <w:t> impresso em folhas especiais que misturam algodão e linho, com pequenas fibras de seda azuis e vermelhas entrelaçadas. É por isso que, quando alguém lava acidentalmente uma nota de dólar,</w:t>
      </w:r>
    </w:p>
    <w:p w:rsidR="000938FF" w:rsidRPr="000938FF" w:rsidRDefault="000938FF" w:rsidP="000938FF">
      <w:r w:rsidRPr="000938FF">
        <w:t>As impressões das cédulas são feitas com uma tinta de mistura secreta, e incluí diversos símbolos constantes do </w:t>
      </w:r>
      <w:r w:rsidRPr="000938FF">
        <w:rPr>
          <w:b/>
          <w:bCs/>
        </w:rPr>
        <w:t>dinheiro</w:t>
      </w:r>
      <w:r w:rsidRPr="000938FF">
        <w:t> e depois submete as cédulas de dólar a um processo que lembra o de engomar, e só depois essas notas são passadas (como se passa a roupa) por máquinas especiais.</w:t>
      </w:r>
    </w:p>
    <w:p w:rsidR="000938FF" w:rsidRPr="000938FF" w:rsidRDefault="000938FF" w:rsidP="000938FF">
      <w:r w:rsidRPr="000938FF">
        <w:rPr>
          <w:b/>
          <w:bCs/>
        </w:rPr>
        <w:t>Os Símbolos do Dólar:</w:t>
      </w:r>
    </w:p>
    <w:p w:rsidR="000938FF" w:rsidRPr="000938FF" w:rsidRDefault="000938FF" w:rsidP="000938FF">
      <w:r w:rsidRPr="000938FF">
        <w:t>A figura histórica ligada inexoravelmente ao </w:t>
      </w:r>
      <w:r w:rsidRPr="000938FF">
        <w:rPr>
          <w:b/>
          <w:bCs/>
        </w:rPr>
        <w:t>dólar</w:t>
      </w:r>
      <w:r w:rsidRPr="000938FF">
        <w:t> é a do presidente George Washington (1789-1797</w:t>
      </w:r>
      <w:proofErr w:type="gramStart"/>
      <w:r w:rsidRPr="000938FF">
        <w:t>)</w:t>
      </w:r>
      <w:proofErr w:type="gramEnd"/>
      <w:r w:rsidRPr="000938FF">
        <w:br/>
        <w:t>A nota possui diversos símbolos em todas as partes, no anverso, na parte direita da cédula fica o selo do </w:t>
      </w:r>
      <w:r w:rsidRPr="000938FF">
        <w:rPr>
          <w:b/>
          <w:bCs/>
        </w:rPr>
        <w:t>Tesouro dos Estados Unidos</w:t>
      </w:r>
      <w:r w:rsidRPr="000938FF">
        <w:t>. Na parte superior do selo, existe uma balança que significa a necessidade de um orçamento equilibrado, e na parte inferior, está uma chave, que faz menção ao cofre do Tesouro.</w:t>
      </w:r>
    </w:p>
    <w:p w:rsidR="000938FF" w:rsidRPr="000938FF" w:rsidRDefault="000938FF" w:rsidP="000938FF">
      <w:r w:rsidRPr="000938FF">
        <w:rPr>
          <w:b/>
          <w:bCs/>
        </w:rPr>
        <w:t>O Verso da Cédula</w:t>
      </w:r>
      <w:hyperlink r:id="rId29" w:tooltip="1 Dolar Agk Cedula Verso" w:history="1">
        <w:r w:rsidRPr="000938FF">
          <w:rPr>
            <w:rStyle w:val="Hyperlink"/>
            <w:noProof/>
            <w:lang w:eastAsia="pt-BR"/>
          </w:rPr>
          <w:drawing>
            <wp:anchor distT="0" distB="0" distL="0" distR="0" simplePos="0" relativeHeight="25166131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2857500" cy="1838325"/>
              <wp:effectExtent l="19050" t="0" r="0" b="0"/>
              <wp:wrapSquare wrapText="bothSides"/>
              <wp:docPr id="31" name="Imagem 9" descr="1 Dolar Agk Cedula Verso - Agk Corretora Cambio">
                <a:hlinkClick xmlns:a="http://schemas.openxmlformats.org/drawingml/2006/main" r:id="rId29" tooltip="&quot;1 Dolar Agk Cedula Verso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1 Dolar Agk Cedula Verso - Agk Corretora Cambio">
                        <a:hlinkClick r:id="rId29" tooltip="&quot;1 Dolar Agk Cedula Verso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838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0938FF" w:rsidRPr="000938FF" w:rsidRDefault="000938FF" w:rsidP="000938FF">
      <w:r w:rsidRPr="000938FF">
        <w:t>No verso da cédula de um </w:t>
      </w:r>
      <w:r w:rsidRPr="000938FF">
        <w:rPr>
          <w:b/>
          <w:bCs/>
        </w:rPr>
        <w:t>dólar</w:t>
      </w:r>
      <w:r w:rsidRPr="000938FF">
        <w:t>, existem dois círculos grandes, que compreendem o chamado Grande Selo dos </w:t>
      </w:r>
      <w:r w:rsidRPr="000938FF">
        <w:rPr>
          <w:b/>
          <w:bCs/>
        </w:rPr>
        <w:t>Estados Unidos</w:t>
      </w:r>
      <w:r w:rsidRPr="000938FF">
        <w:t>, obra de um grupo de pais da pátria liderados por Benjamin Franklin;</w:t>
      </w:r>
    </w:p>
    <w:p w:rsidR="000938FF" w:rsidRPr="000938FF" w:rsidRDefault="000938FF" w:rsidP="000938FF">
      <w:r w:rsidRPr="000938FF">
        <w:t>Clique na cédula para ver a imagem com zoom</w:t>
      </w:r>
      <w:r w:rsidRPr="000938FF">
        <w:br/>
      </w:r>
      <w:r w:rsidRPr="000938FF">
        <w:br/>
      </w:r>
      <w:r w:rsidRPr="000938FF">
        <w:rPr>
          <w:b/>
          <w:bCs/>
        </w:rPr>
        <w:br/>
      </w:r>
      <w:r w:rsidRPr="000938FF">
        <w:rPr>
          <w:b/>
          <w:bCs/>
        </w:rPr>
        <w:br/>
      </w:r>
      <w:r w:rsidRPr="000938FF">
        <w:rPr>
          <w:b/>
          <w:bCs/>
        </w:rPr>
        <w:br/>
      </w:r>
      <w:r w:rsidRPr="000938FF">
        <w:rPr>
          <w:b/>
          <w:bCs/>
        </w:rPr>
        <w:br/>
      </w:r>
      <w:proofErr w:type="gramStart"/>
      <w:r w:rsidRPr="000938FF">
        <w:rPr>
          <w:b/>
          <w:bCs/>
        </w:rPr>
        <w:t>A</w:t>
      </w:r>
      <w:proofErr w:type="gramEnd"/>
      <w:r w:rsidRPr="000938FF">
        <w:rPr>
          <w:b/>
          <w:bCs/>
        </w:rPr>
        <w:t xml:space="preserve"> pirâmide</w:t>
      </w:r>
    </w:p>
    <w:p w:rsidR="000938FF" w:rsidRPr="000938FF" w:rsidRDefault="00D636D0" w:rsidP="000938FF">
      <w:hyperlink r:id="rId31" w:tooltip="Pirâmide do Verso do Dolar" w:history="1">
        <w:r w:rsidR="000938FF" w:rsidRPr="000938FF">
          <w:rPr>
            <w:rStyle w:val="Hyperlink"/>
            <w:noProof/>
            <w:lang w:eastAsia="pt-BR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857500" cy="1838325"/>
              <wp:effectExtent l="19050" t="0" r="0" b="0"/>
              <wp:wrapSquare wrapText="bothSides"/>
              <wp:docPr id="30" name="Imagem 10" descr="Pirâmide do Verso do Dolar - AGK Corretora de Cambio">
                <a:hlinkClick xmlns:a="http://schemas.openxmlformats.org/drawingml/2006/main" r:id="rId31" tooltip="&quot;Pirâmide do Verso do Dolar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Pirâmide do Verso do Dolar - AGK Corretora de Cambio">
                        <a:hlinkClick r:id="rId31" tooltip="&quot;Pirâmide do Verso do Dolar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838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0938FF" w:rsidRPr="000938FF">
        <w:t xml:space="preserve">No circulo da esquerda contém uma pirâmide, essa pirâmide não faz nenhum </w:t>
      </w:r>
      <w:r w:rsidR="000938FF" w:rsidRPr="000938FF">
        <w:lastRenderedPageBreak/>
        <w:t xml:space="preserve">tipo de menção ao Egito, é interessante </w:t>
      </w:r>
      <w:proofErr w:type="spellStart"/>
      <w:r w:rsidR="000938FF" w:rsidRPr="000938FF">
        <w:t>obeservarmos</w:t>
      </w:r>
      <w:proofErr w:type="spellEnd"/>
      <w:r w:rsidR="000938FF" w:rsidRPr="000938FF">
        <w:t xml:space="preserve"> que a face oeste da pirâmide é escura, com isso, os idealizadores do símbolo quiseram significar a interrogação que ainda constituía, para os independentistas situados nas então 13 colônias britânicas da costa leste do país, o futuro dos territórios do Oeste.</w:t>
      </w:r>
      <w:r w:rsidR="000938FF" w:rsidRPr="000938FF">
        <w:br/>
      </w:r>
      <w:r w:rsidR="000938FF" w:rsidRPr="000938FF">
        <w:br/>
        <w:t xml:space="preserve">A frase latina </w:t>
      </w:r>
      <w:proofErr w:type="spellStart"/>
      <w:r w:rsidR="000938FF" w:rsidRPr="000938FF">
        <w:t>annuit</w:t>
      </w:r>
      <w:proofErr w:type="spellEnd"/>
      <w:r w:rsidR="000938FF" w:rsidRPr="000938FF">
        <w:t xml:space="preserve"> </w:t>
      </w:r>
      <w:proofErr w:type="spellStart"/>
      <w:r w:rsidR="000938FF" w:rsidRPr="000938FF">
        <w:t>cceptis</w:t>
      </w:r>
      <w:proofErr w:type="spellEnd"/>
      <w:r w:rsidR="000938FF" w:rsidRPr="000938FF">
        <w:t xml:space="preserve">, sobre a pirâmide, significa algo como "[Deus] colaborou na nossa empreitada". A outra inscrição latina </w:t>
      </w:r>
      <w:proofErr w:type="spellStart"/>
      <w:r w:rsidR="000938FF" w:rsidRPr="000938FF">
        <w:t>novus</w:t>
      </w:r>
      <w:proofErr w:type="spellEnd"/>
      <w:r w:rsidR="000938FF" w:rsidRPr="000938FF">
        <w:t xml:space="preserve"> </w:t>
      </w:r>
      <w:proofErr w:type="spellStart"/>
      <w:r w:rsidR="000938FF" w:rsidRPr="000938FF">
        <w:t>ordo</w:t>
      </w:r>
      <w:proofErr w:type="spellEnd"/>
      <w:r w:rsidR="000938FF" w:rsidRPr="000938FF">
        <w:t xml:space="preserve"> </w:t>
      </w:r>
      <w:proofErr w:type="spellStart"/>
      <w:r w:rsidR="000938FF" w:rsidRPr="000938FF">
        <w:t>seciorum</w:t>
      </w:r>
      <w:proofErr w:type="spellEnd"/>
      <w:r w:rsidR="000938FF" w:rsidRPr="000938FF">
        <w:t xml:space="preserve">, tem o sentido de </w:t>
      </w:r>
      <w:proofErr w:type="gramStart"/>
      <w:r w:rsidR="000938FF" w:rsidRPr="000938FF">
        <w:t>"uma nova ordem que começa.</w:t>
      </w:r>
      <w:proofErr w:type="gramEnd"/>
      <w:r w:rsidR="000938FF" w:rsidRPr="000938FF">
        <w:t xml:space="preserve"> Na base da pirâmide você encontra o ano de 1776 (ano da declaração da independência dos EUA em algarismos romanos: MDCCLXXVI).</w:t>
      </w:r>
    </w:p>
    <w:p w:rsidR="000938FF" w:rsidRPr="000938FF" w:rsidRDefault="000938FF" w:rsidP="000938FF">
      <w:r w:rsidRPr="000938FF">
        <w:t>A pirâmide não está concluída, ela aparece como "decapitada" o que representaria uma nova nação em construção, e inseriram também, um olho que tudo vê na tampa da pirâmide, símbolo ancestral de divindade.</w:t>
      </w:r>
      <w:r w:rsidRPr="000938FF">
        <w:br/>
      </w:r>
      <w:r w:rsidRPr="000938FF">
        <w:br/>
      </w:r>
      <w:r w:rsidRPr="000938FF">
        <w:rPr>
          <w:b/>
          <w:bCs/>
        </w:rPr>
        <w:t xml:space="preserve">A Águia </w:t>
      </w:r>
      <w:proofErr w:type="gramStart"/>
      <w:r w:rsidRPr="000938FF">
        <w:rPr>
          <w:b/>
          <w:bCs/>
        </w:rPr>
        <w:t>Americana</w:t>
      </w:r>
      <w:proofErr w:type="gramEnd"/>
    </w:p>
    <w:p w:rsidR="000938FF" w:rsidRPr="000938FF" w:rsidRDefault="00D636D0" w:rsidP="000938FF">
      <w:hyperlink r:id="rId33" w:tooltip="Gaivota no Dolar - Agk Corretora" w:history="1">
        <w:r w:rsidR="000938FF" w:rsidRPr="000938FF">
          <w:rPr>
            <w:rStyle w:val="Hyperlink"/>
            <w:noProof/>
            <w:lang w:eastAsia="pt-BR"/>
          </w:rPr>
          <w:drawing>
            <wp:anchor distT="0" distB="0" distL="0" distR="0" simplePos="0" relativeHeight="25166336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2857500" cy="1838325"/>
              <wp:effectExtent l="19050" t="0" r="0" b="0"/>
              <wp:wrapSquare wrapText="bothSides"/>
              <wp:docPr id="29" name="Imagem 11" descr="Gaivota no Dolar - Agk Corretora">
                <a:hlinkClick xmlns:a="http://schemas.openxmlformats.org/drawingml/2006/main" r:id="rId33" tooltip="&quot;Gaivota no Dolar - Agk Corretora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Gaivota no Dolar - Agk Corretora">
                        <a:hlinkClick r:id="rId33" tooltip="&quot;Gaivota no Dolar - Agk Corretora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838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0938FF" w:rsidRPr="000938FF">
        <w:t>No outro circulo encontramos a águia americana, uma figura que está presente em todos os Cemitérios Nacionais dos </w:t>
      </w:r>
      <w:r w:rsidR="000938FF" w:rsidRPr="000938FF">
        <w:rPr>
          <w:b/>
          <w:bCs/>
        </w:rPr>
        <w:t>EUA</w:t>
      </w:r>
      <w:r w:rsidR="000938FF" w:rsidRPr="000938FF">
        <w:t>, bem como na maioria dos monumentos aos heróis.</w:t>
      </w:r>
      <w:r w:rsidR="000938FF" w:rsidRPr="000938FF">
        <w:br/>
      </w:r>
      <w:r w:rsidR="000938FF" w:rsidRPr="000938FF">
        <w:rPr>
          <w:b/>
          <w:bCs/>
        </w:rPr>
        <w:t>A águia americana</w:t>
      </w:r>
      <w:r w:rsidR="000938FF" w:rsidRPr="000938FF">
        <w:t> (conhecida como "águia careca") por não ter penachos como outros tipos de aves grandes.</w:t>
      </w:r>
      <w:r w:rsidR="000938FF" w:rsidRPr="000938FF">
        <w:br/>
        <w:t>Foi escolhida como símbolo da vitória por duas razões:</w:t>
      </w:r>
    </w:p>
    <w:p w:rsidR="000938FF" w:rsidRPr="000938FF" w:rsidRDefault="000938FF" w:rsidP="000938FF">
      <w:r w:rsidRPr="000938FF">
        <w:t xml:space="preserve">* É considerado um animal valente, corajoso, que não </w:t>
      </w:r>
      <w:proofErr w:type="gramStart"/>
      <w:r w:rsidRPr="000938FF">
        <w:t>teme adversários</w:t>
      </w:r>
      <w:proofErr w:type="gramEnd"/>
      <w:r w:rsidRPr="000938FF">
        <w:t xml:space="preserve"> nem as tempestades - até porque tem força e inteligência para voar acima das nuvens;</w:t>
      </w:r>
      <w:r w:rsidRPr="000938FF">
        <w:br/>
        <w:t>* Por não ter o penacho, é como se não usasse coroa - o país havia acabado de romper seus laços com o rei da Inglaterra.</w:t>
      </w:r>
    </w:p>
    <w:p w:rsidR="000938FF" w:rsidRPr="000938FF" w:rsidRDefault="000938FF" w:rsidP="000938FF">
      <w:r w:rsidRPr="000938FF">
        <w:t xml:space="preserve">O Escudo na frente da águia representa um país que se defende acima de tudo, a barra horizontal na parte superior do escudo significa Congresso. A Frase latina que é sustentada pelo bico da águia "E </w:t>
      </w:r>
      <w:proofErr w:type="spellStart"/>
      <w:r w:rsidRPr="000938FF">
        <w:t>pluribus</w:t>
      </w:r>
      <w:proofErr w:type="spellEnd"/>
      <w:r w:rsidRPr="000938FF">
        <w:t xml:space="preserve"> </w:t>
      </w:r>
      <w:proofErr w:type="spellStart"/>
      <w:r w:rsidRPr="000938FF">
        <w:t>unum</w:t>
      </w:r>
      <w:proofErr w:type="spellEnd"/>
      <w:r w:rsidRPr="000938FF">
        <w:t xml:space="preserve">" pode ser traduzida como "De </w:t>
      </w:r>
      <w:proofErr w:type="gramStart"/>
      <w:r w:rsidRPr="000938FF">
        <w:t>todos, um</w:t>
      </w:r>
      <w:proofErr w:type="gramEnd"/>
      <w:r w:rsidRPr="000938FF">
        <w:t>" quer dizer que as 13 ex-colônias britânicas formariam um novo país, os</w:t>
      </w:r>
      <w:r w:rsidRPr="000938FF">
        <w:rPr>
          <w:b/>
          <w:bCs/>
        </w:rPr>
        <w:t> Estados Unidos da América</w:t>
      </w:r>
      <w:r w:rsidRPr="000938FF">
        <w:t xml:space="preserve">. As treze estrelas acima da águia mencionam a as 13 colônias. Em uma garra da águia podemos notar um ramo de oliveira, de um país que deseja paz, na outra, leva um feixe de flechas, ou seja, não hesitará em ir à guerra para defender seus </w:t>
      </w:r>
      <w:proofErr w:type="gramStart"/>
      <w:r w:rsidRPr="000938FF">
        <w:t>interesses</w:t>
      </w:r>
      <w:proofErr w:type="gramEnd"/>
    </w:p>
    <w:p w:rsidR="000938FF" w:rsidRPr="000938FF" w:rsidRDefault="000938FF" w:rsidP="000938FF">
      <w:r w:rsidRPr="000938FF">
        <w:rPr>
          <w:b/>
          <w:bCs/>
        </w:rPr>
        <w:t>Deus no Dólar</w:t>
      </w:r>
    </w:p>
    <w:p w:rsidR="000938FF" w:rsidRPr="000938FF" w:rsidRDefault="00D636D0" w:rsidP="000938FF">
      <w:hyperlink r:id="rId35" w:tooltip="In God we Trust - Dolar" w:history="1">
        <w:r w:rsidR="000938FF" w:rsidRPr="000938FF">
          <w:rPr>
            <w:rStyle w:val="Hyperlink"/>
            <w:noProof/>
            <w:lang w:eastAsia="pt-BR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857500" cy="1838325"/>
              <wp:effectExtent l="19050" t="0" r="0" b="0"/>
              <wp:wrapSquare wrapText="bothSides"/>
              <wp:docPr id="28" name="Imagem 12" descr="In God we Trust - Dolar - Agk Corretora Cambio">
                <a:hlinkClick xmlns:a="http://schemas.openxmlformats.org/drawingml/2006/main" r:id="rId35" tooltip="&quot;In God we Trust - Dolar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In God we Trust - Dolar - Agk Corretora Cambio">
                        <a:hlinkClick r:id="rId35" tooltip="&quot;In God we Trust - Dolar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838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0938FF" w:rsidRPr="000938FF">
        <w:t xml:space="preserve">Os fundadores da nação decidiram, desde o início, pela frase "In </w:t>
      </w:r>
      <w:proofErr w:type="spellStart"/>
      <w:r w:rsidR="000938FF" w:rsidRPr="000938FF">
        <w:t>God</w:t>
      </w:r>
      <w:proofErr w:type="spellEnd"/>
      <w:r w:rsidR="000938FF" w:rsidRPr="000938FF">
        <w:t xml:space="preserve"> </w:t>
      </w:r>
      <w:proofErr w:type="spellStart"/>
      <w:r w:rsidR="000938FF" w:rsidRPr="000938FF">
        <w:t>we</w:t>
      </w:r>
      <w:proofErr w:type="spellEnd"/>
      <w:r w:rsidR="000938FF" w:rsidRPr="000938FF">
        <w:t xml:space="preserve"> </w:t>
      </w:r>
      <w:proofErr w:type="spellStart"/>
      <w:r w:rsidR="000938FF" w:rsidRPr="000938FF">
        <w:t>trust</w:t>
      </w:r>
      <w:proofErr w:type="spellEnd"/>
      <w:r w:rsidR="000938FF" w:rsidRPr="000938FF">
        <w:t>" (Nós confiamos em Deus), essa iniciativa foi de</w:t>
      </w:r>
      <w:r w:rsidR="000938FF" w:rsidRPr="000938FF">
        <w:rPr>
          <w:b/>
          <w:bCs/>
        </w:rPr>
        <w:t> Benjamin Franklin</w:t>
      </w:r>
      <w:r w:rsidR="000938FF" w:rsidRPr="000938FF">
        <w:t> e obteve aprovação de todos</w:t>
      </w:r>
      <w:r w:rsidR="000938FF" w:rsidRPr="000938FF">
        <w:rPr>
          <w:b/>
          <w:bCs/>
        </w:rPr>
        <w:br/>
      </w:r>
      <w:r w:rsidR="000938FF" w:rsidRPr="000938FF">
        <w:rPr>
          <w:b/>
          <w:bCs/>
        </w:rPr>
        <w:lastRenderedPageBreak/>
        <w:br/>
        <w:t>O Nome "Dólar</w:t>
      </w:r>
      <w:proofErr w:type="gramStart"/>
      <w:r w:rsidR="000938FF" w:rsidRPr="000938FF">
        <w:rPr>
          <w:b/>
          <w:bCs/>
        </w:rPr>
        <w:t>"</w:t>
      </w:r>
      <w:proofErr w:type="gramEnd"/>
    </w:p>
    <w:p w:rsidR="000938FF" w:rsidRPr="000938FF" w:rsidRDefault="000938FF" w:rsidP="000938FF">
      <w:r w:rsidRPr="000938FF">
        <w:t>A palavra</w:t>
      </w:r>
      <w:r w:rsidRPr="000938FF">
        <w:rPr>
          <w:b/>
          <w:bCs/>
        </w:rPr>
        <w:t> dólar </w:t>
      </w:r>
      <w:r w:rsidRPr="000938FF">
        <w:t>vem de origem alemã "</w:t>
      </w:r>
      <w:proofErr w:type="spellStart"/>
      <w:r w:rsidRPr="000938FF">
        <w:t>Thaler</w:t>
      </w:r>
      <w:proofErr w:type="spellEnd"/>
      <w:r w:rsidRPr="000938FF">
        <w:t>", que significa vale. No século XVIII, os espanhóis passaram a utilizar o termo </w:t>
      </w:r>
      <w:r w:rsidRPr="000938FF">
        <w:rPr>
          <w:b/>
          <w:bCs/>
        </w:rPr>
        <w:t>dólar</w:t>
      </w:r>
      <w:r w:rsidRPr="000938FF">
        <w:t> para fazer referência a sua moeda, posteriormente, a palavra passou a ser empregada nos </w:t>
      </w:r>
      <w:r w:rsidRPr="000938FF">
        <w:rPr>
          <w:b/>
          <w:bCs/>
        </w:rPr>
        <w:t>Estados Unidos</w:t>
      </w:r>
      <w:r w:rsidRPr="000938FF">
        <w:t>, substituindo as libras americanas.</w:t>
      </w:r>
    </w:p>
    <w:p w:rsidR="000938FF" w:rsidRPr="000938FF" w:rsidRDefault="000938FF" w:rsidP="000938FF">
      <w:r w:rsidRPr="000938FF">
        <w:t>O </w:t>
      </w:r>
      <w:r w:rsidRPr="000938FF">
        <w:rPr>
          <w:b/>
          <w:bCs/>
        </w:rPr>
        <w:t>dólar</w:t>
      </w:r>
      <w:r w:rsidRPr="000938FF">
        <w:t> veio a tornar-se a </w:t>
      </w:r>
      <w:r w:rsidRPr="000938FF">
        <w:rPr>
          <w:b/>
          <w:bCs/>
        </w:rPr>
        <w:t>moeda nacional</w:t>
      </w:r>
      <w:r w:rsidRPr="000938FF">
        <w:t> dos EUA em 1776 (ainda em moedas, posteriormente em cédulas).</w:t>
      </w:r>
    </w:p>
    <w:p w:rsidR="000938FF" w:rsidRPr="000938FF" w:rsidRDefault="000938FF" w:rsidP="000938FF">
      <w:pPr>
        <w:rPr>
          <w:b/>
          <w:bCs/>
        </w:rPr>
      </w:pPr>
      <w:r w:rsidRPr="000938FF">
        <w:rPr>
          <w:b/>
          <w:bCs/>
        </w:rPr>
        <w:t>Porque o dólar é referência monetária mundial</w:t>
      </w:r>
    </w:p>
    <w:p w:rsidR="000938FF" w:rsidRPr="000938FF" w:rsidRDefault="000938FF" w:rsidP="000938FF">
      <w:r w:rsidRPr="000938FF">
        <w:t>Nem sempre o </w:t>
      </w:r>
      <w:r w:rsidRPr="000938FF">
        <w:rPr>
          <w:b/>
          <w:bCs/>
        </w:rPr>
        <w:t>Dólar</w:t>
      </w:r>
      <w:r w:rsidRPr="000938FF">
        <w:t> foi referência mundial, durante a segunda metade do século XIX, por exemplo, a moeda mais respeitada do mundo era a libra esterlina, da Inglaterra, então, a grande potência Mundial.</w:t>
      </w:r>
    </w:p>
    <w:p w:rsidR="000938FF" w:rsidRPr="000938FF" w:rsidRDefault="000938FF" w:rsidP="000938FF">
      <w:r w:rsidRPr="000938FF">
        <w:t>Segundo o professor de Economia Leonardo Xavier da Silva, o </w:t>
      </w:r>
      <w:r w:rsidRPr="000938FF">
        <w:rPr>
          <w:b/>
          <w:bCs/>
        </w:rPr>
        <w:t>dólar </w:t>
      </w:r>
      <w:r w:rsidRPr="000938FF">
        <w:t>começou a ganhar força no século XX, logo após a primeira guerra mundial (1914 - 1918) com a Inglaterra atingindo seu limite como país Líder da economia no âmbito global e os Estados unidos começando a participar mais ativamente do comércio externo.</w:t>
      </w:r>
    </w:p>
    <w:p w:rsidR="000938FF" w:rsidRPr="000938FF" w:rsidRDefault="000938FF" w:rsidP="000938FF">
      <w:r w:rsidRPr="000938FF">
        <w:t>A "consagração" como referencial monetário foi após a Segunda Guerra Mundial (1939-1945) quando os</w:t>
      </w:r>
      <w:r w:rsidRPr="000938FF">
        <w:rPr>
          <w:b/>
          <w:bCs/>
        </w:rPr>
        <w:t> Estados Unidos</w:t>
      </w:r>
      <w:r w:rsidRPr="000938FF">
        <w:t> já eram a principal potência econômica mundial.</w:t>
      </w:r>
    </w:p>
    <w:p w:rsidR="000938FF" w:rsidRPr="000938FF" w:rsidRDefault="000938FF" w:rsidP="000938FF">
      <w:pPr>
        <w:rPr>
          <w:b/>
          <w:bCs/>
        </w:rPr>
      </w:pPr>
      <w:r w:rsidRPr="000938FF">
        <w:rPr>
          <w:b/>
          <w:bCs/>
        </w:rPr>
        <w:t>Curiosidades Sobre o dólar</w:t>
      </w:r>
    </w:p>
    <w:p w:rsidR="000938FF" w:rsidRPr="000938FF" w:rsidRDefault="00D636D0" w:rsidP="000938FF">
      <w:hyperlink r:id="rId37" w:tooltip="Curiosidades Sobre o Dolar" w:history="1">
        <w:r w:rsidR="000938FF" w:rsidRPr="000938FF">
          <w:rPr>
            <w:rStyle w:val="Hyperlink"/>
            <w:noProof/>
            <w:lang w:eastAsia="pt-BR"/>
          </w:rPr>
          <w:drawing>
            <wp:anchor distT="0" distB="0" distL="0" distR="0" simplePos="0" relativeHeight="25166540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2857500" cy="1838325"/>
              <wp:effectExtent l="19050" t="0" r="0" b="0"/>
              <wp:wrapSquare wrapText="bothSides"/>
              <wp:docPr id="27" name="Imagem 13" descr="Dollar-camisa-e-gravata">
                <a:hlinkClick xmlns:a="http://schemas.openxmlformats.org/drawingml/2006/main" r:id="rId37" tooltip="&quot;Curiosidades Sobre o Dolar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Dollar-camisa-e-gravata">
                        <a:hlinkClick r:id="rId37" tooltip="&quot;Curiosidades Sobre o Dolar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500" cy="1838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 w:rsidR="000938FF" w:rsidRPr="000938FF">
        <w:t>A nota de </w:t>
      </w:r>
      <w:r w:rsidR="000938FF" w:rsidRPr="000938FF">
        <w:rPr>
          <w:b/>
          <w:bCs/>
        </w:rPr>
        <w:t>100 dólares</w:t>
      </w:r>
      <w:r w:rsidR="000938FF" w:rsidRPr="000938FF">
        <w:t> é a maior denominação do dinheiro americano em circulação desde 1969.</w:t>
      </w:r>
      <w:r w:rsidR="000938FF" w:rsidRPr="000938FF">
        <w:br/>
      </w:r>
      <w:r w:rsidR="000938FF" w:rsidRPr="000938FF">
        <w:br/>
        <w:t>O </w:t>
      </w:r>
      <w:r w:rsidR="000938FF" w:rsidRPr="000938FF">
        <w:rPr>
          <w:b/>
          <w:bCs/>
        </w:rPr>
        <w:t>Dólar</w:t>
      </w:r>
      <w:r w:rsidR="000938FF" w:rsidRPr="000938FF">
        <w:t xml:space="preserve"> pode ser dobrado </w:t>
      </w:r>
      <w:proofErr w:type="gramStart"/>
      <w:r w:rsidR="000938FF" w:rsidRPr="000938FF">
        <w:t>4</w:t>
      </w:r>
      <w:proofErr w:type="gramEnd"/>
      <w:r w:rsidR="000938FF" w:rsidRPr="000938FF">
        <w:t xml:space="preserve"> mil vezes pra frente e 4 mil vezes para trás antes de se rasgar.</w:t>
      </w:r>
    </w:p>
    <w:p w:rsidR="000938FF" w:rsidRPr="000938FF" w:rsidRDefault="000938FF" w:rsidP="000938FF">
      <w:r w:rsidRPr="000938FF">
        <w:t>Se você ficou com vontade de comprar dólar e não sabe como, nesse </w:t>
      </w:r>
      <w:hyperlink r:id="rId39" w:tooltip="Como comprar Dólar" w:history="1">
        <w:r w:rsidRPr="000938FF">
          <w:rPr>
            <w:rStyle w:val="Hyperlink"/>
          </w:rPr>
          <w:t>link</w:t>
        </w:r>
      </w:hyperlink>
      <w:r w:rsidRPr="000938FF">
        <w:t> você aprende </w:t>
      </w:r>
      <w:hyperlink r:id="rId40" w:tooltip="Como comprar Dólar" w:history="1">
        <w:r w:rsidRPr="000938FF">
          <w:rPr>
            <w:rStyle w:val="Hyperlink"/>
          </w:rPr>
          <w:t>como comprar dólar</w:t>
        </w:r>
      </w:hyperlink>
      <w:r w:rsidRPr="000938FF">
        <w:t>.</w:t>
      </w:r>
    </w:p>
    <w:p w:rsidR="000938FF" w:rsidRPr="000938FF" w:rsidRDefault="000938FF" w:rsidP="000938FF">
      <w:pPr>
        <w:rPr>
          <w:b/>
          <w:bCs/>
        </w:rPr>
      </w:pPr>
      <w:r w:rsidRPr="000938FF">
        <w:rPr>
          <w:b/>
          <w:bCs/>
        </w:rPr>
        <w:t>Veja as cédulas de Dólar</w:t>
      </w:r>
    </w:p>
    <w:p w:rsidR="000938FF" w:rsidRPr="000938FF" w:rsidRDefault="000938FF" w:rsidP="000938FF">
      <w:pPr>
        <w:numPr>
          <w:ilvl w:val="0"/>
          <w:numId w:val="1"/>
        </w:numPr>
        <w:rPr>
          <w:b/>
          <w:bCs/>
        </w:rPr>
      </w:pPr>
      <w:r w:rsidRPr="000938FF">
        <w:rPr>
          <w:b/>
          <w:bCs/>
        </w:rPr>
        <w:t>Um Dólar</w:t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drawing>
          <wp:inline distT="0" distB="0" distL="0" distR="0">
            <wp:extent cx="1143000" cy="1143000"/>
            <wp:effectExtent l="19050" t="0" r="0" b="0"/>
            <wp:docPr id="121" name="Imagem 121" descr="Um Dólar Frente">
              <a:hlinkClick xmlns:a="http://schemas.openxmlformats.org/drawingml/2006/main" r:id="rId41" tooltip="&quot;Um Dólar Fren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Um Dólar Frente">
                      <a:hlinkClick r:id="rId41" tooltip="&quot;Um Dólar Fren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lastRenderedPageBreak/>
        <w:drawing>
          <wp:inline distT="0" distB="0" distL="0" distR="0">
            <wp:extent cx="1143000" cy="1143000"/>
            <wp:effectExtent l="19050" t="0" r="0" b="0"/>
            <wp:docPr id="122" name="Imagem 122" descr="Um Dólar Verso">
              <a:hlinkClick xmlns:a="http://schemas.openxmlformats.org/drawingml/2006/main" r:id="rId43" tooltip="&quot;Um Dólar Vers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Um Dólar Verso">
                      <a:hlinkClick r:id="rId43" tooltip="&quot;Um Dólar Vers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0"/>
          <w:numId w:val="1"/>
        </w:numPr>
        <w:rPr>
          <w:b/>
          <w:bCs/>
        </w:rPr>
      </w:pPr>
      <w:r w:rsidRPr="000938FF">
        <w:rPr>
          <w:b/>
          <w:bCs/>
        </w:rPr>
        <w:t>Dois Dólares</w:t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drawing>
          <wp:inline distT="0" distB="0" distL="0" distR="0">
            <wp:extent cx="1143000" cy="1143000"/>
            <wp:effectExtent l="19050" t="0" r="0" b="0"/>
            <wp:docPr id="123" name="Imagem 123" descr="Dois Dólares Frente">
              <a:hlinkClick xmlns:a="http://schemas.openxmlformats.org/drawingml/2006/main" r:id="rId45" tooltip="&quot;Dois Dólares Fren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ois Dólares Frente">
                      <a:hlinkClick r:id="rId45" tooltip="&quot;Dois Dólares Fren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drawing>
          <wp:inline distT="0" distB="0" distL="0" distR="0">
            <wp:extent cx="1143000" cy="1143000"/>
            <wp:effectExtent l="19050" t="0" r="0" b="0"/>
            <wp:docPr id="124" name="Imagem 124" descr="Dois Dólares Verso">
              <a:hlinkClick xmlns:a="http://schemas.openxmlformats.org/drawingml/2006/main" r:id="rId47" tooltip="&quot;Dois Dólares Vers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ois Dólares Verso">
                      <a:hlinkClick r:id="rId47" tooltip="&quot;Dois Dólares Vers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0"/>
          <w:numId w:val="1"/>
        </w:numPr>
        <w:rPr>
          <w:b/>
          <w:bCs/>
        </w:rPr>
      </w:pPr>
      <w:r w:rsidRPr="000938FF">
        <w:rPr>
          <w:b/>
          <w:bCs/>
        </w:rPr>
        <w:t>Cinco Dólares</w:t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drawing>
          <wp:inline distT="0" distB="0" distL="0" distR="0">
            <wp:extent cx="1143000" cy="1143000"/>
            <wp:effectExtent l="19050" t="0" r="0" b="0"/>
            <wp:docPr id="125" name="Imagem 125" descr="Cinco Dólares Frente">
              <a:hlinkClick xmlns:a="http://schemas.openxmlformats.org/drawingml/2006/main" r:id="rId49" tooltip="&quot;Cinco Dólares Fren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inco Dólares Frente">
                      <a:hlinkClick r:id="rId49" tooltip="&quot;Cinco Dólares Fren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drawing>
          <wp:inline distT="0" distB="0" distL="0" distR="0">
            <wp:extent cx="1143000" cy="1143000"/>
            <wp:effectExtent l="19050" t="0" r="0" b="0"/>
            <wp:docPr id="126" name="Imagem 126" descr="Cinco Dólares Verso">
              <a:hlinkClick xmlns:a="http://schemas.openxmlformats.org/drawingml/2006/main" r:id="rId51" tooltip="&quot;Cinco Dólares Vers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inco Dólares Verso">
                      <a:hlinkClick r:id="rId51" tooltip="&quot;Cinco Dólares Vers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0"/>
          <w:numId w:val="1"/>
        </w:numPr>
        <w:rPr>
          <w:b/>
          <w:bCs/>
        </w:rPr>
      </w:pPr>
      <w:r w:rsidRPr="000938FF">
        <w:rPr>
          <w:b/>
          <w:bCs/>
        </w:rPr>
        <w:t>Dez Dólares</w:t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drawing>
          <wp:inline distT="0" distB="0" distL="0" distR="0">
            <wp:extent cx="1143000" cy="1143000"/>
            <wp:effectExtent l="19050" t="0" r="0" b="0"/>
            <wp:docPr id="127" name="Imagem 127" descr="Dez Dólares Frente">
              <a:hlinkClick xmlns:a="http://schemas.openxmlformats.org/drawingml/2006/main" r:id="rId53" tooltip="&quot;Dez Dólares Fren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ez Dólares Frente">
                      <a:hlinkClick r:id="rId53" tooltip="&quot;Dez Dólares Fren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lastRenderedPageBreak/>
        <w:drawing>
          <wp:inline distT="0" distB="0" distL="0" distR="0">
            <wp:extent cx="1143000" cy="1143000"/>
            <wp:effectExtent l="19050" t="0" r="0" b="0"/>
            <wp:docPr id="128" name="Imagem 128" descr="Dez Dólares Verso">
              <a:hlinkClick xmlns:a="http://schemas.openxmlformats.org/drawingml/2006/main" r:id="rId55" tooltip="&quot;Dez Dólares Vers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ez Dólares Verso">
                      <a:hlinkClick r:id="rId55" tooltip="&quot;Dez Dólares Vers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0"/>
          <w:numId w:val="1"/>
        </w:numPr>
        <w:rPr>
          <w:b/>
          <w:bCs/>
        </w:rPr>
      </w:pPr>
      <w:r w:rsidRPr="000938FF">
        <w:rPr>
          <w:b/>
          <w:bCs/>
        </w:rPr>
        <w:t>Vinte Dólares</w:t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drawing>
          <wp:inline distT="0" distB="0" distL="0" distR="0">
            <wp:extent cx="1143000" cy="1143000"/>
            <wp:effectExtent l="19050" t="0" r="0" b="0"/>
            <wp:docPr id="129" name="Imagem 129" descr="Vinte Dólares Frente">
              <a:hlinkClick xmlns:a="http://schemas.openxmlformats.org/drawingml/2006/main" r:id="rId57" tooltip="&quot;Vinte Dólares Fren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Vinte Dólares Frente">
                      <a:hlinkClick r:id="rId57" tooltip="&quot;Vinte Dólares Fren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drawing>
          <wp:inline distT="0" distB="0" distL="0" distR="0">
            <wp:extent cx="1143000" cy="1143000"/>
            <wp:effectExtent l="19050" t="0" r="0" b="0"/>
            <wp:docPr id="130" name="Imagem 130" descr="Vinte Dólares Verso">
              <a:hlinkClick xmlns:a="http://schemas.openxmlformats.org/drawingml/2006/main" r:id="rId59" tooltip="&quot;Vinte Dólares Vers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Vinte Dólares Verso">
                      <a:hlinkClick r:id="rId59" tooltip="&quot;Vinte Dólares Vers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0"/>
          <w:numId w:val="1"/>
        </w:numPr>
        <w:rPr>
          <w:b/>
          <w:bCs/>
        </w:rPr>
      </w:pPr>
      <w:r w:rsidRPr="000938FF">
        <w:rPr>
          <w:b/>
          <w:bCs/>
        </w:rPr>
        <w:t>Cinquenta Dólares</w:t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drawing>
          <wp:inline distT="0" distB="0" distL="0" distR="0">
            <wp:extent cx="1143000" cy="1143000"/>
            <wp:effectExtent l="19050" t="0" r="0" b="0"/>
            <wp:docPr id="131" name="Imagem 131" descr="Cinquenta Dólares Frente">
              <a:hlinkClick xmlns:a="http://schemas.openxmlformats.org/drawingml/2006/main" r:id="rId61" tooltip="&quot;Cinquenta Dólares Fren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inquenta Dólares Frente">
                      <a:hlinkClick r:id="rId61" tooltip="&quot;Cinquenta Dólares Fren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drawing>
          <wp:inline distT="0" distB="0" distL="0" distR="0">
            <wp:extent cx="1143000" cy="1143000"/>
            <wp:effectExtent l="19050" t="0" r="0" b="0"/>
            <wp:docPr id="132" name="Imagem 132" descr="Cinquenta Dólares Verso">
              <a:hlinkClick xmlns:a="http://schemas.openxmlformats.org/drawingml/2006/main" r:id="rId63" tooltip="&quot;Cinquenta Dólares Vers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inquenta Dólares Verso">
                      <a:hlinkClick r:id="rId63" tooltip="&quot;Cinquenta Dólares Vers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0"/>
          <w:numId w:val="1"/>
        </w:numPr>
        <w:rPr>
          <w:b/>
          <w:bCs/>
        </w:rPr>
      </w:pPr>
      <w:r w:rsidRPr="000938FF">
        <w:rPr>
          <w:b/>
          <w:bCs/>
        </w:rPr>
        <w:t>Cem Dólares</w:t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drawing>
          <wp:inline distT="0" distB="0" distL="0" distR="0">
            <wp:extent cx="1143000" cy="1143000"/>
            <wp:effectExtent l="19050" t="0" r="0" b="0"/>
            <wp:docPr id="133" name="Imagem 133" descr="Cem Dólares Frente">
              <a:hlinkClick xmlns:a="http://schemas.openxmlformats.org/drawingml/2006/main" r:id="rId65" tooltip="&quot;Cem Dólares Fren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em Dólares Frente">
                      <a:hlinkClick r:id="rId65" tooltip="&quot;Cem Dólares Fren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pPr>
        <w:numPr>
          <w:ilvl w:val="1"/>
          <w:numId w:val="1"/>
        </w:numPr>
      </w:pPr>
      <w:r w:rsidRPr="000938FF">
        <w:rPr>
          <w:noProof/>
          <w:lang w:eastAsia="pt-BR"/>
        </w:rPr>
        <w:lastRenderedPageBreak/>
        <w:drawing>
          <wp:inline distT="0" distB="0" distL="0" distR="0">
            <wp:extent cx="1143000" cy="1143000"/>
            <wp:effectExtent l="19050" t="0" r="0" b="0"/>
            <wp:docPr id="134" name="Imagem 134" descr="Cem Dólares Verso">
              <a:hlinkClick xmlns:a="http://schemas.openxmlformats.org/drawingml/2006/main" r:id="rId67" tooltip="&quot;Cem Dólares Vers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em Dólares Verso">
                      <a:hlinkClick r:id="rId67" tooltip="&quot;Cem Dólares Vers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Pr="000938FF" w:rsidRDefault="000938FF" w:rsidP="000938FF">
      <w:r w:rsidRPr="000938FF">
        <w:t>Siga a AGK Casa de Câmbio: </w:t>
      </w:r>
      <w:r w:rsidRPr="000938FF">
        <w:rPr>
          <w:noProof/>
          <w:lang w:eastAsia="pt-BR"/>
        </w:rPr>
        <w:drawing>
          <wp:inline distT="0" distB="0" distL="0" distR="0">
            <wp:extent cx="191770" cy="191770"/>
            <wp:effectExtent l="19050" t="0" r="0" b="0"/>
            <wp:docPr id="135" name="Imagem 135" descr="Twitter">
              <a:hlinkClick xmlns:a="http://schemas.openxmlformats.org/drawingml/2006/main" r:id="rId69" tgtFrame="&quot;_blank&quot;" tooltip="&quot;Twitt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Twitter">
                      <a:hlinkClick r:id="rId69" tgtFrame="&quot;_blank&quot;" tooltip="&quot;Twitt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8FF">
        <w:rPr>
          <w:noProof/>
          <w:lang w:eastAsia="pt-BR"/>
        </w:rPr>
        <w:drawing>
          <wp:inline distT="0" distB="0" distL="0" distR="0">
            <wp:extent cx="182880" cy="182880"/>
            <wp:effectExtent l="19050" t="0" r="7620" b="0"/>
            <wp:docPr id="136" name="Imagem 136" descr="Facebook">
              <a:hlinkClick xmlns:a="http://schemas.openxmlformats.org/drawingml/2006/main" r:id="rId71" tgtFrame="&quot;_blank&quot;" tooltip="&quot;Faceboo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Facebook">
                      <a:hlinkClick r:id="rId71" tgtFrame="&quot;_blank&quot;" tooltip="&quot;Faceboo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FF" w:rsidRDefault="000938FF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60"/>
        <w:gridCol w:w="3765"/>
      </w:tblGrid>
      <w:tr w:rsidR="001E3AB9" w:rsidRPr="001E3AB9" w:rsidTr="001E3AB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>Nota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>Características</w:t>
            </w:r>
          </w:p>
        </w:tc>
      </w:tr>
      <w:tr w:rsidR="001E3AB9" w:rsidRPr="001E3AB9" w:rsidTr="001E3AB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George Washington (primeiro presidente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americano) na frente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Great Seal dos Estados Unidos (símbolo americano de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uma águia com um brasão no peito) no verso</w:t>
            </w:r>
          </w:p>
        </w:tc>
      </w:tr>
      <w:tr w:rsidR="001E3AB9" w:rsidRPr="001E3AB9" w:rsidTr="001E3AB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Thomas Jefferson (terceiro presidente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americano) na frente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Declaração da Independência no verso</w:t>
            </w:r>
          </w:p>
        </w:tc>
      </w:tr>
      <w:tr w:rsidR="001E3AB9" w:rsidRPr="001E3AB9" w:rsidTr="001E3AB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Abraham Lincoln (16º presidente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americano) na frente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Memorial de Lincoln no verso</w:t>
            </w:r>
          </w:p>
        </w:tc>
      </w:tr>
      <w:tr w:rsidR="001E3AB9" w:rsidRPr="001E3AB9" w:rsidTr="001E3AB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Alexander Hamilton (primeiro secretário do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Tesouro americano) na frente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Prédio do Tesouro americano no verso</w:t>
            </w:r>
          </w:p>
        </w:tc>
      </w:tr>
      <w:tr w:rsidR="001E3AB9" w:rsidRPr="001E3AB9" w:rsidTr="001E3AB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Andrew Jackson (sétimo presidente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americano) na frente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Casa Branca no verso</w:t>
            </w:r>
          </w:p>
        </w:tc>
      </w:tr>
      <w:tr w:rsidR="001E3AB9" w:rsidRPr="001E3AB9" w:rsidTr="001E3AB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Benjamin Franklin na frente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</w:r>
            <w:proofErr w:type="spell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Independence</w:t>
            </w:r>
            <w:proofErr w:type="spell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 Hall no verso</w:t>
            </w:r>
          </w:p>
        </w:tc>
      </w:tr>
      <w:tr w:rsidR="001E3AB9" w:rsidRPr="001E3AB9" w:rsidTr="001E3AB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William </w:t>
            </w:r>
            <w:proofErr w:type="spell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McKinley</w:t>
            </w:r>
            <w:proofErr w:type="spell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 (25º presidente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americano) na frente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$500 no verso (não é impressa desde 1946)</w:t>
            </w:r>
          </w:p>
        </w:tc>
      </w:tr>
      <w:tr w:rsidR="001E3AB9" w:rsidRPr="001E3AB9" w:rsidTr="001E3AB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1.000,00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Grover</w:t>
            </w:r>
            <w:proofErr w:type="spell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 Cleveland (22º e 24º presidente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americano) na frente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$1.000 no verso (não é impressa desde 1946)</w:t>
            </w:r>
          </w:p>
        </w:tc>
      </w:tr>
      <w:tr w:rsidR="001E3AB9" w:rsidRPr="001E3AB9" w:rsidTr="001E3AB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5.000,00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James Madison (4º presidente americano) na frente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$5.000 no verso (não é impressa desde 1946)</w:t>
            </w:r>
          </w:p>
        </w:tc>
      </w:tr>
      <w:tr w:rsidR="001E3AB9" w:rsidRPr="001E3AB9" w:rsidTr="001E3AB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10.000,00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Salmon</w:t>
            </w:r>
            <w:proofErr w:type="spell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 P. </w:t>
            </w:r>
            <w:proofErr w:type="spell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Chase</w:t>
            </w:r>
            <w:proofErr w:type="spell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 (25º secretário do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Tesouro americano) na frente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$10.000 no verso (não é impressa desde 1946</w:t>
            </w:r>
            <w:proofErr w:type="gram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)</w:t>
            </w:r>
            <w:proofErr w:type="gramEnd"/>
          </w:p>
        </w:tc>
      </w:tr>
      <w:tr w:rsidR="001E3AB9" w:rsidRPr="001E3AB9" w:rsidTr="001E3AB9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100.000,00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E3AB9" w:rsidRPr="001E3AB9" w:rsidRDefault="001E3AB9" w:rsidP="001E3AB9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Woodrow</w:t>
            </w:r>
            <w:proofErr w:type="spell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Wislon</w:t>
            </w:r>
            <w:proofErr w:type="spell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 (28º presidente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americano) na frente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Nota de maior valor já impressa pelo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 xml:space="preserve">Bureau </w:t>
            </w:r>
            <w:proofErr w:type="spell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of</w:t>
            </w:r>
            <w:proofErr w:type="spell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Engraving</w:t>
            </w:r>
            <w:proofErr w:type="spell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and</w:t>
            </w:r>
            <w:proofErr w:type="spell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Printing</w:t>
            </w:r>
            <w:proofErr w:type="spell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, foi feita de 18 de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 xml:space="preserve">dezembro de 1934 até </w:t>
            </w:r>
            <w:proofErr w:type="gramStart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</w:t>
            </w:r>
            <w:proofErr w:type="gramEnd"/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 de janeiro de 1935.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Era usada nas transações do Banco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Central americano e não circulava entre o público geral.</w:t>
            </w:r>
            <w:r w:rsidRPr="001E3AB9">
              <w:rPr>
                <w:rFonts w:ascii="Times New Roman" w:eastAsia="Times New Roman" w:hAnsi="Times New Roman" w:cs="Times New Roman"/>
                <w:sz w:val="16"/>
                <w:lang w:eastAsia="pt-BR"/>
              </w:rPr>
              <w:t> </w:t>
            </w:r>
            <w:r w:rsidRPr="001E3AB9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br/>
              <w:t>Não é mais impressa e está fora de circulação.</w:t>
            </w:r>
          </w:p>
        </w:tc>
      </w:tr>
    </w:tbl>
    <w:p w:rsidR="000938FF" w:rsidRDefault="000938FF"/>
    <w:sectPr w:rsidR="000938FF" w:rsidSect="008339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956E9"/>
    <w:multiLevelType w:val="multilevel"/>
    <w:tmpl w:val="F5CC2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compat/>
  <w:rsids>
    <w:rsidRoot w:val="00FE3948"/>
    <w:rsid w:val="000938FF"/>
    <w:rsid w:val="001E3AB9"/>
    <w:rsid w:val="008339D3"/>
    <w:rsid w:val="00D636D0"/>
    <w:rsid w:val="00FE3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9D3"/>
  </w:style>
  <w:style w:type="paragraph" w:styleId="Ttulo1">
    <w:name w:val="heading 1"/>
    <w:basedOn w:val="Normal"/>
    <w:link w:val="Ttulo1Char"/>
    <w:uiPriority w:val="9"/>
    <w:qFormat/>
    <w:rsid w:val="00FE39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FE39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E394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FE394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data">
    <w:name w:val="data"/>
    <w:basedOn w:val="Fontepargpadro"/>
    <w:rsid w:val="00FE3948"/>
  </w:style>
  <w:style w:type="character" w:styleId="Hyperlink">
    <w:name w:val="Hyperlink"/>
    <w:basedOn w:val="Fontepargpadro"/>
    <w:uiPriority w:val="99"/>
    <w:unhideWhenUsed/>
    <w:rsid w:val="00FE3948"/>
    <w:rPr>
      <w:color w:val="0000FF"/>
      <w:u w:val="single"/>
    </w:rPr>
  </w:style>
  <w:style w:type="character" w:customStyle="1" w:styleId="comentarios">
    <w:name w:val="comentarios"/>
    <w:basedOn w:val="Fontepargpadro"/>
    <w:rsid w:val="00FE3948"/>
  </w:style>
  <w:style w:type="paragraph" w:customStyle="1" w:styleId="pg-color10">
    <w:name w:val="pg-color10"/>
    <w:basedOn w:val="Normal"/>
    <w:rsid w:val="00FE3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E3948"/>
  </w:style>
  <w:style w:type="paragraph" w:styleId="Textodebalo">
    <w:name w:val="Balloon Text"/>
    <w:basedOn w:val="Normal"/>
    <w:link w:val="TextodebaloChar"/>
    <w:uiPriority w:val="99"/>
    <w:semiHidden/>
    <w:unhideWhenUsed/>
    <w:rsid w:val="00FE3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3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701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48547">
          <w:marLeft w:val="0"/>
          <w:marRight w:val="0"/>
          <w:marTop w:val="144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2911">
              <w:marLeft w:val="144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8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0353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13427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73801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47584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78405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735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8096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75305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6676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90404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06811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8452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3544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95306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93492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58272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3764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13077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6298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3387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4412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19860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95585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9724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7386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4630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2809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8196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0844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8597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86093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01826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1616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15930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11749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81174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397675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39927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15516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11137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3813">
              <w:marLeft w:val="0"/>
              <w:marRight w:val="0"/>
              <w:marTop w:val="1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8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www.agkcorretora.com.br/pagina/como-comprar-dolar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42" Type="http://schemas.openxmlformats.org/officeDocument/2006/relationships/image" Target="media/image27.jpeg"/><Relationship Id="rId47" Type="http://schemas.openxmlformats.org/officeDocument/2006/relationships/hyperlink" Target="http://www.agkcorretora.com.br/media/image/artigos/cedulas-dolar/Two-dollar-verso-800.jpg" TargetMode="External"/><Relationship Id="rId50" Type="http://schemas.openxmlformats.org/officeDocument/2006/relationships/image" Target="media/image31.jpeg"/><Relationship Id="rId55" Type="http://schemas.openxmlformats.org/officeDocument/2006/relationships/hyperlink" Target="http://www.agkcorretora.com.br/media/image/artigos/cedulas-dolar/Ten-dollar-verso-800.jpg" TargetMode="External"/><Relationship Id="rId63" Type="http://schemas.openxmlformats.org/officeDocument/2006/relationships/hyperlink" Target="http://www.agkcorretora.com.br/media/image/artigos/cedulas-dolar/Fifty-dollar-verso-800.jpg" TargetMode="External"/><Relationship Id="rId68" Type="http://schemas.openxmlformats.org/officeDocument/2006/relationships/image" Target="media/image40.jpeg"/><Relationship Id="rId7" Type="http://schemas.openxmlformats.org/officeDocument/2006/relationships/image" Target="media/image1.jpeg"/><Relationship Id="rId71" Type="http://schemas.openxmlformats.org/officeDocument/2006/relationships/hyperlink" Target="http://www.facebook.com/corretoraag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://www.agkcorretora.com.br/media/image/artigos/dolar-verso-circulos-grande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hyperlink" Target="http://www.agkcorretora.com.br/media/image/artigos/Dollar-camisa-e-gravata.jpg" TargetMode="External"/><Relationship Id="rId40" Type="http://schemas.openxmlformats.org/officeDocument/2006/relationships/hyperlink" Target="http://www.agkcorretora.com.br/pagina/como-comprar-dolar" TargetMode="External"/><Relationship Id="rId45" Type="http://schemas.openxmlformats.org/officeDocument/2006/relationships/hyperlink" Target="http://www.agkcorretora.com.br/media/image/artigos/cedulas-dolar/Two-dollar-frente-800.jpg" TargetMode="External"/><Relationship Id="rId53" Type="http://schemas.openxmlformats.org/officeDocument/2006/relationships/hyperlink" Target="http://www.agkcorretora.com.br/media/image/artigos/cedulas-dolar/Ten-dollar-frente-800.jpg" TargetMode="External"/><Relationship Id="rId58" Type="http://schemas.openxmlformats.org/officeDocument/2006/relationships/image" Target="media/image35.jpeg"/><Relationship Id="rId66" Type="http://schemas.openxmlformats.org/officeDocument/2006/relationships/image" Target="media/image39.jpeg"/><Relationship Id="rId74" Type="http://schemas.openxmlformats.org/officeDocument/2006/relationships/theme" Target="theme/theme1.xml"/><Relationship Id="rId5" Type="http://schemas.openxmlformats.org/officeDocument/2006/relationships/hyperlink" Target="javascript:void(0);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5.jpeg"/><Relationship Id="rId49" Type="http://schemas.openxmlformats.org/officeDocument/2006/relationships/hyperlink" Target="http://www.agkcorretora.com.br/media/image/artigos/cedulas-dolar/Five-dollar-frente-800.jpg" TargetMode="External"/><Relationship Id="rId57" Type="http://schemas.openxmlformats.org/officeDocument/2006/relationships/hyperlink" Target="http://www.agkcorretora.com.br/media/image/artigos/cedulas-dolar/Twenty-dollar-frente-800.jpg" TargetMode="External"/><Relationship Id="rId61" Type="http://schemas.openxmlformats.org/officeDocument/2006/relationships/hyperlink" Target="http://www.agkcorretora.com.br/media/image/artigos/cedulas-dolar/Fifty-dollar-frente-800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agkcorretora.com.br/media/image/artigos/Piramide-verso-dolar-agk.jpg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2.jpeg"/><Relationship Id="rId60" Type="http://schemas.openxmlformats.org/officeDocument/2006/relationships/image" Target="media/image36.jpeg"/><Relationship Id="rId65" Type="http://schemas.openxmlformats.org/officeDocument/2006/relationships/hyperlink" Target="http://www.agkcorretora.com.br/media/image/artigos/cedulas-dolar/One-hundred-frente-800.jpg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agkcorretora.com.br/media/image/artigos/Frente-dolar-Agk-Corretora-grande.jpg" TargetMode="External"/><Relationship Id="rId30" Type="http://schemas.openxmlformats.org/officeDocument/2006/relationships/image" Target="media/image22.jpeg"/><Relationship Id="rId35" Type="http://schemas.openxmlformats.org/officeDocument/2006/relationships/hyperlink" Target="http://www.agkcorretora.com.br/media/image/artigos/Dolar-in-god-we-trust-dollar.jpg" TargetMode="External"/><Relationship Id="rId43" Type="http://schemas.openxmlformats.org/officeDocument/2006/relationships/hyperlink" Target="http://www.agkcorretora.com.br/media/image/artigos/cedulas-dolar/One-dollar-verso-800.jpg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image" Target="media/image38.jpeg"/><Relationship Id="rId69" Type="http://schemas.openxmlformats.org/officeDocument/2006/relationships/hyperlink" Target="http://twitter.com/agkcorretora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agkcorretora.com.br/media/image/artigos/cedulas-dolar/Five-dollar-verso-800.jpg" TargetMode="External"/><Relationship Id="rId72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www.agkcorretora.com.br/media/image/artigos/Dolar-gaivota-agk-corretora.jpg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29.jpeg"/><Relationship Id="rId59" Type="http://schemas.openxmlformats.org/officeDocument/2006/relationships/hyperlink" Target="http://www.agkcorretora.com.br/media/image/artigos/cedulas-dolar/Twenty-dollar-verso-800.jpg" TargetMode="External"/><Relationship Id="rId67" Type="http://schemas.openxmlformats.org/officeDocument/2006/relationships/hyperlink" Target="http://www.agkcorretora.com.br/media/image/artigos/cedulas-dolar/One-hundred-verso-800.jpg" TargetMode="External"/><Relationship Id="rId20" Type="http://schemas.openxmlformats.org/officeDocument/2006/relationships/image" Target="media/image14.jpeg"/><Relationship Id="rId41" Type="http://schemas.openxmlformats.org/officeDocument/2006/relationships/hyperlink" Target="http://www.agkcorretora.com.br/media/image/artigos/cedulas-dolar/One-dollar-frente-800.jpg" TargetMode="External"/><Relationship Id="rId54" Type="http://schemas.openxmlformats.org/officeDocument/2006/relationships/image" Target="media/image33.jpeg"/><Relationship Id="rId62" Type="http://schemas.openxmlformats.org/officeDocument/2006/relationships/image" Target="media/image37.jpeg"/><Relationship Id="rId70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hyperlink" Target="http://noticias.bol.uol.com.br/bol-listas/18-fatos-curiosos-sobre-o-dolar-americano.ht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1952</Words>
  <Characters>10547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LINDALVA</dc:creator>
  <cp:lastModifiedBy>LINDALVA</cp:lastModifiedBy>
  <cp:revision>2</cp:revision>
  <dcterms:created xsi:type="dcterms:W3CDTF">2016-10-09T23:58:00Z</dcterms:created>
  <dcterms:modified xsi:type="dcterms:W3CDTF">2016-10-10T14:55:00Z</dcterms:modified>
</cp:coreProperties>
</file>